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B54" w:rsidRDefault="0046420D">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BF3B54" w:rsidRDefault="0046420D">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1.013097</w:t>
      </w:r>
    </w:p>
    <w:p w:rsidR="00BF3B54" w:rsidRDefault="0046420D">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1504/QĐ-BGTVT</w:t>
      </w:r>
    </w:p>
    <w:p w:rsidR="00BF3B54" w:rsidRDefault="0046420D">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lại giấy chứng nhận cải tạo</w:t>
      </w:r>
    </w:p>
    <w:p w:rsidR="00BF3B54" w:rsidRDefault="0046420D">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Cơ quan khác</w:t>
      </w:r>
    </w:p>
    <w:p w:rsidR="00BF3B54" w:rsidRDefault="0046420D">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BF3B54" w:rsidRDefault="0046420D">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Đăng kiểm</w:t>
      </w:r>
    </w:p>
    <w:p w:rsidR="00BF3B54" w:rsidRDefault="0046420D">
      <w:pPr>
        <w:spacing w:after="0" w:line="276" w:lineRule="auto"/>
        <w:jc w:val="both"/>
      </w:pPr>
      <w:r>
        <w:rPr>
          <w:rFonts w:ascii="Times New Roman" w:eastAsia="Times New Roman" w:hAnsi="Times New Roman" w:cs="Times New Roman"/>
          <w:b/>
          <w:sz w:val="26"/>
        </w:rPr>
        <w:t xml:space="preserve">Trình tự thực hiện: </w:t>
      </w:r>
    </w:p>
    <w:p w:rsidR="00BF3B54" w:rsidRDefault="00BF3B54">
      <w:pPr>
        <w:shd w:val="clear" w:color="auto" w:fill="F2F6F9"/>
        <w:spacing w:before="120" w:after="0" w:line="276" w:lineRule="auto"/>
        <w:jc w:val="both"/>
      </w:pPr>
    </w:p>
    <w:p w:rsidR="00BF3B54" w:rsidRDefault="0046420D">
      <w:pPr>
        <w:spacing w:after="0" w:line="276" w:lineRule="auto"/>
        <w:jc w:val="both"/>
      </w:pPr>
      <w:r>
        <w:rPr>
          <w:rFonts w:ascii="Times New Roman" w:eastAsia="Times New Roman" w:hAnsi="Times New Roman" w:cs="Times New Roman"/>
          <w:sz w:val="26"/>
        </w:rPr>
        <w:t xml:space="preserve">a) Nộp hồ </w:t>
      </w:r>
      <w:r>
        <w:rPr>
          <w:rFonts w:ascii="Times New Roman" w:eastAsia="Times New Roman" w:hAnsi="Times New Roman" w:cs="Times New Roman"/>
          <w:sz w:val="26"/>
        </w:rPr>
        <w:t>sơ TTHC: - Chủ xe nộp hồ sơ đề nghị cấp lại đến Cơ sở đăng kiểm.</w:t>
      </w:r>
    </w:p>
    <w:p w:rsidR="00BF3B54" w:rsidRDefault="0046420D">
      <w:pPr>
        <w:spacing w:after="0" w:line="276" w:lineRule="auto"/>
        <w:jc w:val="both"/>
      </w:pPr>
      <w:r>
        <w:rPr>
          <w:rFonts w:ascii="Times New Roman" w:eastAsia="Times New Roman" w:hAnsi="Times New Roman" w:cs="Times New Roman"/>
          <w:sz w:val="26"/>
        </w:rPr>
        <w:t>b) Giải quyết TTHC: * Trường hợp Giấy chứng nhận cải tạo bị mất, hỏng, sai thông tin  - Cơ sở đăng kiểm thực hiện việc cấp lại giấy chứng nhận cải tạo trong thời hạn 01 ngày làm việc kể từ th</w:t>
      </w:r>
      <w:r>
        <w:rPr>
          <w:rFonts w:ascii="Times New Roman" w:eastAsia="Times New Roman" w:hAnsi="Times New Roman" w:cs="Times New Roman"/>
          <w:sz w:val="26"/>
        </w:rPr>
        <w:t>ời điểm nhận được hồ sơ đối với trường hợp hồ sơ lưu trữ tại cơ sở đăng kiểm; trong thời hạn 03 ngày làm việc kể từ thời điểm nhận được hồ sơ đối với trường hợp hồ sơ lưu trữ tại cơ sở đăng kiểm khác. * Trường hợp giấy chứng nhận xe cơ giới cải tạo có thời</w:t>
      </w:r>
      <w:r>
        <w:rPr>
          <w:rFonts w:ascii="Times New Roman" w:eastAsia="Times New Roman" w:hAnsi="Times New Roman" w:cs="Times New Roman"/>
          <w:sz w:val="26"/>
        </w:rPr>
        <w:t xml:space="preserve"> hạn theo các quy định của pháp luật  - Cơ sở đăng kiểm tiến hành kiểm tra đối chiếu các thông số kỹ thuật của xe cơ giới thực tế với giấy chứng nhận xe cơ giới cải tạo (hoặc dữ liệu lưu trữ trong phần mềm quản lý cải tạo xe nếu chủ xe không xuất trình đượ</w:t>
      </w:r>
      <w:r>
        <w:rPr>
          <w:rFonts w:ascii="Times New Roman" w:eastAsia="Times New Roman" w:hAnsi="Times New Roman" w:cs="Times New Roman"/>
          <w:sz w:val="26"/>
        </w:rPr>
        <w:t>c giấy chứng nhận xe cơ giới cải tạo đã được cấp), trường hợp phù hợp thì cấp lại giấy chứng nhận xe cơ giới cải tạo cho chủ xe; trường hợp không phù hợp, cơ sở đăng kiểm cấp thông báo kết quả kiểm tra, đánh giá.</w:t>
      </w:r>
    </w:p>
    <w:p w:rsidR="00BF3B54" w:rsidRDefault="0046420D">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24"/>
        <w:gridCol w:w="767"/>
        <w:gridCol w:w="4266"/>
        <w:gridCol w:w="3654"/>
      </w:tblGrid>
      <w:tr w:rsidR="00BF3B54">
        <w:tblPrEx>
          <w:tblCellMar>
            <w:top w:w="0" w:type="dxa"/>
            <w:bottom w:w="0" w:type="dxa"/>
          </w:tblCellMar>
        </w:tblPrEx>
        <w:tc>
          <w:tcPr>
            <w:tcW w:w="1500" w:type="dxa"/>
          </w:tcPr>
          <w:p w:rsidR="00BF3B54" w:rsidRDefault="00BF3B54"/>
          <w:p w:rsidR="00BF3B54" w:rsidRDefault="0046420D">
            <w:pPr>
              <w:spacing w:after="0" w:line="276" w:lineRule="auto"/>
              <w:jc w:val="center"/>
            </w:pPr>
            <w:r>
              <w:rPr>
                <w:rFonts w:ascii="Times New Roman" w:eastAsia="Times New Roman" w:hAnsi="Times New Roman" w:cs="Times New Roman"/>
                <w:b/>
                <w:sz w:val="26"/>
              </w:rPr>
              <w:t>Hình thức nộp</w:t>
            </w:r>
          </w:p>
        </w:tc>
        <w:tc>
          <w:tcPr>
            <w:tcW w:w="2000" w:type="dxa"/>
          </w:tcPr>
          <w:p w:rsidR="00BF3B54" w:rsidRDefault="00BF3B54"/>
          <w:p w:rsidR="00BF3B54" w:rsidRDefault="0046420D">
            <w:pPr>
              <w:spacing w:after="0" w:line="276" w:lineRule="auto"/>
              <w:jc w:val="center"/>
            </w:pPr>
            <w:r>
              <w:rPr>
                <w:rFonts w:ascii="Times New Roman" w:eastAsia="Times New Roman" w:hAnsi="Times New Roman" w:cs="Times New Roman"/>
                <w:b/>
                <w:sz w:val="26"/>
              </w:rPr>
              <w:t xml:space="preserve">Thời </w:t>
            </w:r>
            <w:r>
              <w:rPr>
                <w:rFonts w:ascii="Times New Roman" w:eastAsia="Times New Roman" w:hAnsi="Times New Roman" w:cs="Times New Roman"/>
                <w:b/>
                <w:sz w:val="26"/>
              </w:rPr>
              <w:t>hạn giải quyết</w:t>
            </w:r>
          </w:p>
        </w:tc>
        <w:tc>
          <w:tcPr>
            <w:tcW w:w="3500" w:type="dxa"/>
          </w:tcPr>
          <w:p w:rsidR="00BF3B54" w:rsidRDefault="00BF3B54"/>
          <w:p w:rsidR="00BF3B54" w:rsidRDefault="0046420D">
            <w:pPr>
              <w:spacing w:after="0" w:line="276" w:lineRule="auto"/>
              <w:jc w:val="center"/>
            </w:pPr>
            <w:r>
              <w:rPr>
                <w:rFonts w:ascii="Times New Roman" w:eastAsia="Times New Roman" w:hAnsi="Times New Roman" w:cs="Times New Roman"/>
                <w:b/>
                <w:sz w:val="26"/>
              </w:rPr>
              <w:t>Phí, lệ phí</w:t>
            </w:r>
          </w:p>
        </w:tc>
        <w:tc>
          <w:tcPr>
            <w:tcW w:w="3000" w:type="dxa"/>
          </w:tcPr>
          <w:p w:rsidR="00BF3B54" w:rsidRDefault="00BF3B54"/>
          <w:p w:rsidR="00BF3B54" w:rsidRDefault="0046420D">
            <w:pPr>
              <w:spacing w:after="0" w:line="276" w:lineRule="auto"/>
              <w:jc w:val="center"/>
            </w:pPr>
            <w:r>
              <w:rPr>
                <w:rFonts w:ascii="Times New Roman" w:eastAsia="Times New Roman" w:hAnsi="Times New Roman" w:cs="Times New Roman"/>
                <w:b/>
                <w:sz w:val="26"/>
              </w:rPr>
              <w:t>Mô tả</w:t>
            </w:r>
          </w:p>
        </w:tc>
      </w:tr>
      <w:tr w:rsidR="00BF3B54">
        <w:tblPrEx>
          <w:tblCellMar>
            <w:top w:w="0" w:type="dxa"/>
            <w:bottom w:w="0" w:type="dxa"/>
          </w:tblCellMar>
        </w:tblPrEx>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Trực tiếp</w:t>
            </w:r>
          </w:p>
        </w:tc>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 xml:space="preserve"> </w:t>
            </w:r>
          </w:p>
        </w:tc>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Lệ phí :  Đồng (- Lệ phí cấp giấy chứng nhận: 40.000 đồng/01 Giấy chứng nhận, riêng đối với ô tô dưới 10 chỗ ngồi (không bao gồm xe cứu thương): 90.000 đồng/01 Giấy chứng nhận.)</w:t>
            </w:r>
          </w:p>
          <w:p w:rsidR="00BF3B54" w:rsidRDefault="0046420D">
            <w:pPr>
              <w:spacing w:after="0" w:line="276" w:lineRule="auto"/>
            </w:pPr>
            <w:r>
              <w:rPr>
                <w:rFonts w:ascii="Times New Roman" w:eastAsia="Times New Roman" w:hAnsi="Times New Roman" w:cs="Times New Roman"/>
                <w:sz w:val="26"/>
              </w:rPr>
              <w:t>Mức giá :  Đồng</w:t>
            </w:r>
            <w:r>
              <w:rPr>
                <w:rFonts w:ascii="Times New Roman" w:eastAsia="Times New Roman" w:hAnsi="Times New Roman" w:cs="Times New Roman"/>
                <w:sz w:val="26"/>
              </w:rPr>
              <w:t xml:space="preserve"> (- Giá dịch vụ kiểm định an toàn kỹ thuật và bảo về môi trường đối với xe cơ giới, thiết bị và xe máy chuyên dùng đang lưu hành; đánh </w:t>
            </w:r>
            <w:r>
              <w:rPr>
                <w:rFonts w:ascii="Times New Roman" w:eastAsia="Times New Roman" w:hAnsi="Times New Roman" w:cs="Times New Roman"/>
                <w:sz w:val="26"/>
              </w:rPr>
              <w:lastRenderedPageBreak/>
              <w:t>giá, hiệu chuẩn thiết bị kiểm tra xe cơ giới theo Thông tư số 238/2016/TT-BTC ngày 11/12/2016 và Thông tư số 55/2022/TT-B</w:t>
            </w:r>
            <w:r>
              <w:rPr>
                <w:rFonts w:ascii="Times New Roman" w:eastAsia="Times New Roman" w:hAnsi="Times New Roman" w:cs="Times New Roman"/>
                <w:sz w:val="26"/>
              </w:rPr>
              <w:t>TC ngày 24/8/2022 của Bộ trưởng Bộ Tài chính.)</w:t>
            </w:r>
          </w:p>
        </w:tc>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 Trường hợp Giấy chứng nhận cải tạo bị mất, hỏng, sai thông tin: trong thời hạn 01 ngày làm việc kể từ thời điểm nhận được hồ sơ đối với trường hợp hồ sơ lưu trữ tại cơ sở đăng kiểm; trong thời hạn 03 ngày l</w:t>
            </w:r>
            <w:r>
              <w:rPr>
                <w:rFonts w:ascii="Times New Roman" w:eastAsia="Times New Roman" w:hAnsi="Times New Roman" w:cs="Times New Roman"/>
                <w:sz w:val="26"/>
              </w:rPr>
              <w:t xml:space="preserve">àm việc kể từ thời điểm nhận được hồ sơ đối với trường hợp hồ sơ lưu trữ tại cơ sở đăng </w:t>
            </w:r>
            <w:r>
              <w:rPr>
                <w:rFonts w:ascii="Times New Roman" w:eastAsia="Times New Roman" w:hAnsi="Times New Roman" w:cs="Times New Roman"/>
                <w:sz w:val="26"/>
              </w:rPr>
              <w:lastRenderedPageBreak/>
              <w:t>kiểm khác. - Trường hợp giấy chứng nhận xe cơ giới cải tạo có thời hạn theo các quy định của pháp luật: ngay trong ngày nhận đủ hồ sơ và kết quả kiểm tra, đánh giá xe t</w:t>
            </w:r>
            <w:r>
              <w:rPr>
                <w:rFonts w:ascii="Times New Roman" w:eastAsia="Times New Roman" w:hAnsi="Times New Roman" w:cs="Times New Roman"/>
                <w:sz w:val="26"/>
              </w:rPr>
              <w:t>hực tế đạt yêu cầu.</w:t>
            </w:r>
          </w:p>
        </w:tc>
      </w:tr>
      <w:tr w:rsidR="00BF3B54">
        <w:tblPrEx>
          <w:tblCellMar>
            <w:top w:w="0" w:type="dxa"/>
            <w:bottom w:w="0" w:type="dxa"/>
          </w:tblCellMar>
        </w:tblPrEx>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Trực tuyến</w:t>
            </w:r>
          </w:p>
        </w:tc>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 xml:space="preserve"> </w:t>
            </w:r>
          </w:p>
        </w:tc>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Lệ phí :  Đồng (- Lệ phí cấp giấy chứng nhận: 40.000 đồng/01 Giấy chứng nhận, riêng đối với ô tô dưới 10 chỗ ngồi (không bao gồm xe cứu thương): 90.000 đồng/01 Giấy chứng nhận.)</w:t>
            </w:r>
          </w:p>
          <w:p w:rsidR="00BF3B54" w:rsidRDefault="0046420D">
            <w:pPr>
              <w:spacing w:after="0" w:line="276" w:lineRule="auto"/>
            </w:pPr>
            <w:r>
              <w:rPr>
                <w:rFonts w:ascii="Times New Roman" w:eastAsia="Times New Roman" w:hAnsi="Times New Roman" w:cs="Times New Roman"/>
                <w:sz w:val="26"/>
              </w:rPr>
              <w:t>Mức giá :  Đồng</w:t>
            </w:r>
            <w:r>
              <w:rPr>
                <w:rFonts w:ascii="Times New Roman" w:eastAsia="Times New Roman" w:hAnsi="Times New Roman" w:cs="Times New Roman"/>
                <w:sz w:val="26"/>
              </w:rPr>
              <w:t xml:space="preserve"> (- Giá dịch vụ kiểm định an toàn kỹ thuật và bảo về môi trường đối với xe cơ giới, thiết bị và xe máy chuyên dùng đang lưu hành; đánh giá, hiệu chuẩn thiết bị kiểm tra xe cơ giới theo Thông tư số 238/2016/TT-BTC ngày 11/12/2016 và Thông tư số 55/2022/TT-B</w:t>
            </w:r>
            <w:r>
              <w:rPr>
                <w:rFonts w:ascii="Times New Roman" w:eastAsia="Times New Roman" w:hAnsi="Times New Roman" w:cs="Times New Roman"/>
                <w:sz w:val="26"/>
              </w:rPr>
              <w:t>TC ngày 24/8/2022 của Bộ trưởng Bộ Tài chính.)</w:t>
            </w:r>
          </w:p>
        </w:tc>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 Trường hợp Giấy chứng nhận cải tạo bị mất, hỏng, sai thông tin: trong thời hạn 01 ngày làm việc kể từ thời điểm nhận được hồ sơ đối với trường hợp hồ sơ lưu trữ tại cơ sở đăng kiểm; trong thời hạn 03 ngày l</w:t>
            </w:r>
            <w:r>
              <w:rPr>
                <w:rFonts w:ascii="Times New Roman" w:eastAsia="Times New Roman" w:hAnsi="Times New Roman" w:cs="Times New Roman"/>
                <w:sz w:val="26"/>
              </w:rPr>
              <w:t>àm việc kể từ thời điểm nhận được hồ sơ đối với trường hợp hồ sơ lưu trữ tại cơ sở đăng kiểm khác. - Trường hợp giấy chứng nhận xe cơ giới cải tạo có thời hạn theo các quy định của pháp luật: ngay trong ngày nhận đủ hồ sơ và kết quả kiểm tra, đánh giá xe t</w:t>
            </w:r>
            <w:r>
              <w:rPr>
                <w:rFonts w:ascii="Times New Roman" w:eastAsia="Times New Roman" w:hAnsi="Times New Roman" w:cs="Times New Roman"/>
                <w:sz w:val="26"/>
              </w:rPr>
              <w:t>hực tế đạt yêu cầu.</w:t>
            </w:r>
          </w:p>
        </w:tc>
      </w:tr>
      <w:tr w:rsidR="00BF3B54">
        <w:tblPrEx>
          <w:tblCellMar>
            <w:top w:w="0" w:type="dxa"/>
            <w:bottom w:w="0" w:type="dxa"/>
          </w:tblCellMar>
        </w:tblPrEx>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Dịch vụ bưu chính</w:t>
            </w:r>
          </w:p>
        </w:tc>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 xml:space="preserve"> </w:t>
            </w:r>
          </w:p>
        </w:tc>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 xml:space="preserve">Mức giá :  Đồng (- Giá dịch vụ kiểm định an toàn kỹ thuật và bảo về môi trường đối với xe cơ giới, thiết bị và xe máy chuyên dùng đang lưu hành; đánh giá, hiệu chuẩn thiết bị kiểm tra xe cơ giới theo Thông tư số </w:t>
            </w:r>
            <w:r>
              <w:rPr>
                <w:rFonts w:ascii="Times New Roman" w:eastAsia="Times New Roman" w:hAnsi="Times New Roman" w:cs="Times New Roman"/>
                <w:sz w:val="26"/>
              </w:rPr>
              <w:t>238/2016/TT-BTC ngày 11/12/2016 và Thông tư số 55/2022/TT-BTC ngày 24/8/2022 của Bộ trưởng Bộ Tài chính.)</w:t>
            </w:r>
          </w:p>
          <w:p w:rsidR="00BF3B54" w:rsidRDefault="0046420D">
            <w:pPr>
              <w:spacing w:after="0" w:line="276" w:lineRule="auto"/>
            </w:pPr>
            <w:r>
              <w:rPr>
                <w:rFonts w:ascii="Times New Roman" w:eastAsia="Times New Roman" w:hAnsi="Times New Roman" w:cs="Times New Roman"/>
                <w:sz w:val="26"/>
              </w:rPr>
              <w:t>Lệ phí :  Đồng (- Lệ phí cấp giấy chứng nhận: 40.000 đồng/01 Giấy chứng nhận, riêng đối với ô tô dưới 10 chỗ ngồi (không bao gồm xe cứu thương): 90.00</w:t>
            </w:r>
            <w:r>
              <w:rPr>
                <w:rFonts w:ascii="Times New Roman" w:eastAsia="Times New Roman" w:hAnsi="Times New Roman" w:cs="Times New Roman"/>
                <w:sz w:val="26"/>
              </w:rPr>
              <w:t>0 đồng/01 Giấy chứng nhận.)</w:t>
            </w:r>
          </w:p>
        </w:tc>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 xml:space="preserve">- Trường hợp Giấy chứng nhận cải tạo bị mất, hỏng, sai thông tin: trong thời hạn 01 ngày làm việc kể từ thời điểm nhận được hồ sơ đối với trường hợp hồ sơ lưu trữ tại cơ sở đăng kiểm; trong thời hạn 03 ngày làm việc kể từ thời </w:t>
            </w:r>
            <w:r>
              <w:rPr>
                <w:rFonts w:ascii="Times New Roman" w:eastAsia="Times New Roman" w:hAnsi="Times New Roman" w:cs="Times New Roman"/>
                <w:sz w:val="26"/>
              </w:rPr>
              <w:t>điểm nhận được hồ sơ đối với trường hợp hồ sơ lưu trữ tại cơ sở đăng kiểm khác. - Trường hợp giấy chứng nhận xe cơ giới cải tạo có thời hạn theo các quy định của pháp luật: ngay trong ngày nhận đủ hồ sơ và kết quả kiểm tra, đánh giá xe thực tế đạt yêu cầu.</w:t>
            </w:r>
          </w:p>
        </w:tc>
      </w:tr>
    </w:tbl>
    <w:p w:rsidR="00BF3B54" w:rsidRDefault="0046420D">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BF3B54" w:rsidRDefault="0046420D">
      <w:pPr>
        <w:shd w:val="clear" w:color="auto" w:fill="F2F6F9"/>
        <w:spacing w:before="120" w:after="0" w:line="276" w:lineRule="auto"/>
        <w:jc w:val="both"/>
      </w:pPr>
      <w:r>
        <w:rPr>
          <w:rFonts w:ascii="Times New Roman" w:eastAsia="Times New Roman" w:hAnsi="Times New Roman" w:cs="Times New Roman"/>
          <w:b/>
          <w:sz w:val="26"/>
        </w:rPr>
        <w:t>* Trường hợp Giấy chứng nhận cải tạo bị mất, hỏng, sai thông tin</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tblGrid>
      <w:tr w:rsidR="00BF3B54">
        <w:tblPrEx>
          <w:tblCellMar>
            <w:top w:w="0" w:type="dxa"/>
            <w:bottom w:w="0" w:type="dxa"/>
          </w:tblCellMar>
        </w:tblPrEx>
        <w:tc>
          <w:tcPr>
            <w:tcW w:w="6000" w:type="dxa"/>
          </w:tcPr>
          <w:p w:rsidR="00BF3B54" w:rsidRDefault="00BF3B54"/>
          <w:p w:rsidR="00BF3B54" w:rsidRDefault="0046420D">
            <w:pPr>
              <w:spacing w:after="0" w:line="276" w:lineRule="auto"/>
              <w:jc w:val="center"/>
            </w:pPr>
            <w:r>
              <w:rPr>
                <w:rFonts w:ascii="Times New Roman" w:eastAsia="Times New Roman" w:hAnsi="Times New Roman" w:cs="Times New Roman"/>
                <w:b/>
                <w:sz w:val="26"/>
              </w:rPr>
              <w:t>Tên giấy tờ</w:t>
            </w:r>
          </w:p>
        </w:tc>
        <w:tc>
          <w:tcPr>
            <w:tcW w:w="2000" w:type="dxa"/>
          </w:tcPr>
          <w:p w:rsidR="00BF3B54" w:rsidRDefault="00BF3B54"/>
          <w:p w:rsidR="00BF3B54" w:rsidRDefault="0046420D">
            <w:pPr>
              <w:spacing w:after="0" w:line="276" w:lineRule="auto"/>
              <w:jc w:val="center"/>
            </w:pPr>
            <w:r>
              <w:rPr>
                <w:rFonts w:ascii="Times New Roman" w:eastAsia="Times New Roman" w:hAnsi="Times New Roman" w:cs="Times New Roman"/>
                <w:b/>
                <w:sz w:val="26"/>
              </w:rPr>
              <w:t>Mẫu đơn, tờ khai</w:t>
            </w:r>
          </w:p>
        </w:tc>
        <w:tc>
          <w:tcPr>
            <w:tcW w:w="2000" w:type="dxa"/>
          </w:tcPr>
          <w:p w:rsidR="00BF3B54" w:rsidRDefault="00BF3B54"/>
          <w:p w:rsidR="00BF3B54" w:rsidRDefault="0046420D">
            <w:pPr>
              <w:spacing w:after="0" w:line="276" w:lineRule="auto"/>
              <w:jc w:val="center"/>
            </w:pPr>
            <w:r>
              <w:rPr>
                <w:rFonts w:ascii="Times New Roman" w:eastAsia="Times New Roman" w:hAnsi="Times New Roman" w:cs="Times New Roman"/>
                <w:b/>
                <w:sz w:val="26"/>
              </w:rPr>
              <w:t>Số lượng</w:t>
            </w:r>
          </w:p>
        </w:tc>
      </w:tr>
      <w:tr w:rsidR="00BF3B54">
        <w:tblPrEx>
          <w:tblCellMar>
            <w:top w:w="0" w:type="dxa"/>
            <w:bottom w:w="0" w:type="dxa"/>
          </w:tblCellMar>
        </w:tblPrEx>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 Giấy tờ phải nộp:</w:t>
            </w:r>
          </w:p>
        </w:tc>
        <w:tc>
          <w:tcPr>
            <w:tcW w:w="0" w:type="auto"/>
          </w:tcPr>
          <w:p w:rsidR="00BF3B54" w:rsidRDefault="00BF3B54"/>
        </w:tc>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F3B54">
        <w:tblPrEx>
          <w:tblCellMar>
            <w:top w:w="0" w:type="dxa"/>
            <w:bottom w:w="0" w:type="dxa"/>
          </w:tblCellMar>
        </w:tblPrEx>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 Giấy chứng nhận cải tạo bị hỏng hoặc bị sai thông tin</w:t>
            </w:r>
          </w:p>
        </w:tc>
        <w:tc>
          <w:tcPr>
            <w:tcW w:w="0" w:type="auto"/>
          </w:tcPr>
          <w:p w:rsidR="00BF3B54" w:rsidRDefault="00BF3B54"/>
        </w:tc>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r>
            <w:r>
              <w:rPr>
                <w:rFonts w:ascii="Times New Roman" w:eastAsia="Times New Roman" w:hAnsi="Times New Roman" w:cs="Times New Roman"/>
                <w:sz w:val="26"/>
              </w:rPr>
              <w:t>Bản sao: 0</w:t>
            </w:r>
          </w:p>
        </w:tc>
      </w:tr>
      <w:tr w:rsidR="00BF3B54">
        <w:tblPrEx>
          <w:tblCellMar>
            <w:top w:w="0" w:type="dxa"/>
            <w:bottom w:w="0" w:type="dxa"/>
          </w:tblCellMar>
        </w:tblPrEx>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 Đơn đề nghị theo mẫu quy định;</w:t>
            </w:r>
          </w:p>
        </w:tc>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Mucb.docx</w:t>
            </w:r>
          </w:p>
        </w:tc>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F3B54">
        <w:tblPrEx>
          <w:tblCellMar>
            <w:top w:w="0" w:type="dxa"/>
            <w:bottom w:w="0" w:type="dxa"/>
          </w:tblCellMar>
        </w:tblPrEx>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 Giấy tờ phải xuất trình:</w:t>
            </w:r>
          </w:p>
        </w:tc>
        <w:tc>
          <w:tcPr>
            <w:tcW w:w="0" w:type="auto"/>
          </w:tcPr>
          <w:p w:rsidR="00BF3B54" w:rsidRDefault="00BF3B54"/>
        </w:tc>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F3B54">
        <w:tblPrEx>
          <w:tblCellMar>
            <w:top w:w="0" w:type="dxa"/>
            <w:bottom w:w="0" w:type="dxa"/>
          </w:tblCellMar>
        </w:tblPrEx>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Giấy tờ về đăng ký xe (gồm một trong các giấy tờ sau: bản chính chứng nhận đăng ký xe; bản sao có chứng thực hoặc bản</w:t>
            </w:r>
            <w:r>
              <w:rPr>
                <w:rFonts w:ascii="Times New Roman" w:eastAsia="Times New Roman" w:hAnsi="Times New Roman" w:cs="Times New Roman"/>
                <w:sz w:val="26"/>
              </w:rPr>
              <w:t xml:space="preserve"> sao điện tử được chứng thực từ bản chính chứng nhận đăng ký xe; bản chính giấy hẹn cấp chứng nhận đăng ký xe) hoặc bản chính chứng nhận thu hồi chứng nhận đăng ký xe, biển số xe</w:t>
            </w:r>
          </w:p>
        </w:tc>
        <w:tc>
          <w:tcPr>
            <w:tcW w:w="0" w:type="auto"/>
          </w:tcPr>
          <w:p w:rsidR="00BF3B54" w:rsidRDefault="00BF3B54"/>
        </w:tc>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BF3B54" w:rsidRDefault="0046420D">
      <w:pPr>
        <w:shd w:val="clear" w:color="auto" w:fill="F2F6F9"/>
        <w:spacing w:before="120" w:after="0" w:line="276" w:lineRule="auto"/>
        <w:jc w:val="both"/>
      </w:pPr>
      <w:r>
        <w:rPr>
          <w:rFonts w:ascii="Times New Roman" w:eastAsia="Times New Roman" w:hAnsi="Times New Roman" w:cs="Times New Roman"/>
          <w:b/>
          <w:sz w:val="26"/>
        </w:rPr>
        <w:t>* Trường hợp giấy chứng nhận xe cơ giới cải tạo có</w:t>
      </w:r>
      <w:r>
        <w:rPr>
          <w:rFonts w:ascii="Times New Roman" w:eastAsia="Times New Roman" w:hAnsi="Times New Roman" w:cs="Times New Roman"/>
          <w:b/>
          <w:sz w:val="26"/>
        </w:rPr>
        <w:t xml:space="preserve"> thời hạn theo các quy định của pháp luật</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tblGrid>
      <w:tr w:rsidR="00BF3B54">
        <w:tblPrEx>
          <w:tblCellMar>
            <w:top w:w="0" w:type="dxa"/>
            <w:bottom w:w="0" w:type="dxa"/>
          </w:tblCellMar>
        </w:tblPrEx>
        <w:tc>
          <w:tcPr>
            <w:tcW w:w="6000" w:type="dxa"/>
          </w:tcPr>
          <w:p w:rsidR="00BF3B54" w:rsidRDefault="00BF3B54"/>
          <w:p w:rsidR="00BF3B54" w:rsidRDefault="0046420D">
            <w:pPr>
              <w:spacing w:after="0" w:line="276" w:lineRule="auto"/>
              <w:jc w:val="center"/>
            </w:pPr>
            <w:r>
              <w:rPr>
                <w:rFonts w:ascii="Times New Roman" w:eastAsia="Times New Roman" w:hAnsi="Times New Roman" w:cs="Times New Roman"/>
                <w:b/>
                <w:sz w:val="26"/>
              </w:rPr>
              <w:t>Tên giấy tờ</w:t>
            </w:r>
          </w:p>
        </w:tc>
        <w:tc>
          <w:tcPr>
            <w:tcW w:w="2000" w:type="dxa"/>
          </w:tcPr>
          <w:p w:rsidR="00BF3B54" w:rsidRDefault="00BF3B54"/>
          <w:p w:rsidR="00BF3B54" w:rsidRDefault="0046420D">
            <w:pPr>
              <w:spacing w:after="0" w:line="276" w:lineRule="auto"/>
              <w:jc w:val="center"/>
            </w:pPr>
            <w:r>
              <w:rPr>
                <w:rFonts w:ascii="Times New Roman" w:eastAsia="Times New Roman" w:hAnsi="Times New Roman" w:cs="Times New Roman"/>
                <w:b/>
                <w:sz w:val="26"/>
              </w:rPr>
              <w:t>Mẫu đơn, tờ khai</w:t>
            </w:r>
          </w:p>
        </w:tc>
        <w:tc>
          <w:tcPr>
            <w:tcW w:w="2000" w:type="dxa"/>
          </w:tcPr>
          <w:p w:rsidR="00BF3B54" w:rsidRDefault="00BF3B54"/>
          <w:p w:rsidR="00BF3B54" w:rsidRDefault="0046420D">
            <w:pPr>
              <w:spacing w:after="0" w:line="276" w:lineRule="auto"/>
              <w:jc w:val="center"/>
            </w:pPr>
            <w:r>
              <w:rPr>
                <w:rFonts w:ascii="Times New Roman" w:eastAsia="Times New Roman" w:hAnsi="Times New Roman" w:cs="Times New Roman"/>
                <w:b/>
                <w:sz w:val="26"/>
              </w:rPr>
              <w:t>Số lượng</w:t>
            </w:r>
          </w:p>
        </w:tc>
      </w:tr>
      <w:tr w:rsidR="00BF3B54">
        <w:tblPrEx>
          <w:tblCellMar>
            <w:top w:w="0" w:type="dxa"/>
            <w:bottom w:w="0" w:type="dxa"/>
          </w:tblCellMar>
        </w:tblPrEx>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 Đơn đề nghị theo mẫu quy định;</w:t>
            </w:r>
          </w:p>
        </w:tc>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Mucb.docx</w:t>
            </w:r>
          </w:p>
        </w:tc>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F3B54">
        <w:tblPrEx>
          <w:tblCellMar>
            <w:top w:w="0" w:type="dxa"/>
            <w:bottom w:w="0" w:type="dxa"/>
          </w:tblCellMar>
        </w:tblPrEx>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 Giấy chứng nhận xe cơ giới cải tạo được cơ quan có thẩm quyền cấp.</w:t>
            </w:r>
          </w:p>
        </w:tc>
        <w:tc>
          <w:tcPr>
            <w:tcW w:w="0" w:type="auto"/>
          </w:tcPr>
          <w:p w:rsidR="00BF3B54" w:rsidRDefault="00BF3B54"/>
        </w:tc>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F3B54">
        <w:tblPrEx>
          <w:tblCellMar>
            <w:top w:w="0" w:type="dxa"/>
            <w:bottom w:w="0" w:type="dxa"/>
          </w:tblCellMar>
        </w:tblPrEx>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Giấy tờ về đăng ký xe (gồm một trong các giấy tờ sau: bản chính chứng nhận đăng ký xe; bản sao có chứng thực hoặc bản sao điện tử được chứng thực từ bản chính chứng nhận đăng ký xe; bản chính giấy hẹn cấp chứng nhận đăng ký xe) hoặc bản chính chứng nhận th</w:t>
            </w:r>
            <w:r>
              <w:rPr>
                <w:rFonts w:ascii="Times New Roman" w:eastAsia="Times New Roman" w:hAnsi="Times New Roman" w:cs="Times New Roman"/>
                <w:sz w:val="26"/>
              </w:rPr>
              <w:t>u hồi chứng nhận đăng ký xe, biển số xe.</w:t>
            </w:r>
          </w:p>
        </w:tc>
        <w:tc>
          <w:tcPr>
            <w:tcW w:w="0" w:type="auto"/>
          </w:tcPr>
          <w:p w:rsidR="00BF3B54" w:rsidRDefault="00BF3B54"/>
        </w:tc>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BF3B54" w:rsidRDefault="0046420D">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nước ngoài, Doanh nghiệp, Doanh nghiệp có vốn đầu tư nước ngoài, Tổ chức (không bao gồm doanh nghiệp, HTX), Tổ chức nước ngoài, Hợp tác xã</w:t>
      </w:r>
    </w:p>
    <w:p w:rsidR="00BF3B54" w:rsidRDefault="0046420D">
      <w:pPr>
        <w:spacing w:after="0" w:line="276" w:lineRule="auto"/>
        <w:jc w:val="both"/>
      </w:pPr>
      <w:r>
        <w:rPr>
          <w:rFonts w:ascii="Times New Roman" w:eastAsia="Times New Roman" w:hAnsi="Times New Roman" w:cs="Times New Roman"/>
          <w:b/>
          <w:sz w:val="26"/>
        </w:rPr>
        <w:t xml:space="preserve">Cơ </w:t>
      </w:r>
      <w:r>
        <w:rPr>
          <w:rFonts w:ascii="Times New Roman" w:eastAsia="Times New Roman" w:hAnsi="Times New Roman" w:cs="Times New Roman"/>
          <w:b/>
          <w:sz w:val="26"/>
        </w:rPr>
        <w:t xml:space="preserve">quan thực hiện: </w:t>
      </w:r>
      <w:r>
        <w:rPr>
          <w:rFonts w:ascii="Times New Roman" w:eastAsia="Times New Roman" w:hAnsi="Times New Roman" w:cs="Times New Roman"/>
          <w:sz w:val="26"/>
        </w:rPr>
        <w:t>Cơ sở đăng kiểm (xe cơ giới, xe máy chuyên dùng)</w:t>
      </w:r>
    </w:p>
    <w:p w:rsidR="00BF3B54" w:rsidRDefault="0046420D">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BF3B54" w:rsidRDefault="0046420D">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BF3B54" w:rsidRDefault="0046420D">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BF3B54" w:rsidRDefault="0046420D">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BF3B54" w:rsidRDefault="0046420D">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chứng</w:t>
      </w:r>
      <w:r>
        <w:rPr>
          <w:rFonts w:ascii="Times New Roman" w:eastAsia="Times New Roman" w:hAnsi="Times New Roman" w:cs="Times New Roman"/>
          <w:sz w:val="26"/>
        </w:rPr>
        <w:t xml:space="preserve"> nhận cải tạo (xe cơ giới, xe máy chuyên dùng)</w:t>
      </w:r>
    </w:p>
    <w:p w:rsidR="00BF3B54" w:rsidRDefault="0046420D">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gridCol w:w="360"/>
      </w:tblGrid>
      <w:tr w:rsidR="00BF3B54">
        <w:tblPrEx>
          <w:tblCellMar>
            <w:top w:w="0" w:type="dxa"/>
            <w:bottom w:w="0" w:type="dxa"/>
          </w:tblCellMar>
        </w:tblPrEx>
        <w:tc>
          <w:tcPr>
            <w:tcW w:w="2000" w:type="dxa"/>
          </w:tcPr>
          <w:p w:rsidR="00BF3B54" w:rsidRDefault="00BF3B54"/>
          <w:p w:rsidR="00BF3B54" w:rsidRDefault="0046420D">
            <w:pPr>
              <w:spacing w:after="0" w:line="276" w:lineRule="auto"/>
              <w:jc w:val="center"/>
            </w:pPr>
            <w:r>
              <w:rPr>
                <w:rFonts w:ascii="Times New Roman" w:eastAsia="Times New Roman" w:hAnsi="Times New Roman" w:cs="Times New Roman"/>
                <w:b/>
                <w:sz w:val="26"/>
              </w:rPr>
              <w:t>Số ký hiệu</w:t>
            </w:r>
          </w:p>
        </w:tc>
        <w:tc>
          <w:tcPr>
            <w:tcW w:w="3500" w:type="dxa"/>
          </w:tcPr>
          <w:p w:rsidR="00BF3B54" w:rsidRDefault="00BF3B54"/>
          <w:p w:rsidR="00BF3B54" w:rsidRDefault="0046420D">
            <w:pPr>
              <w:spacing w:after="0" w:line="276" w:lineRule="auto"/>
              <w:jc w:val="center"/>
            </w:pPr>
            <w:r>
              <w:rPr>
                <w:rFonts w:ascii="Times New Roman" w:eastAsia="Times New Roman" w:hAnsi="Times New Roman" w:cs="Times New Roman"/>
                <w:b/>
                <w:sz w:val="26"/>
              </w:rPr>
              <w:t>Trích yếu</w:t>
            </w:r>
          </w:p>
        </w:tc>
        <w:tc>
          <w:tcPr>
            <w:tcW w:w="1500" w:type="dxa"/>
          </w:tcPr>
          <w:p w:rsidR="00BF3B54" w:rsidRDefault="00BF3B54"/>
          <w:p w:rsidR="00BF3B54" w:rsidRDefault="0046420D">
            <w:pPr>
              <w:spacing w:after="0" w:line="276" w:lineRule="auto"/>
              <w:jc w:val="center"/>
            </w:pPr>
            <w:r>
              <w:rPr>
                <w:rFonts w:ascii="Times New Roman" w:eastAsia="Times New Roman" w:hAnsi="Times New Roman" w:cs="Times New Roman"/>
                <w:b/>
                <w:sz w:val="26"/>
              </w:rPr>
              <w:t>Ngày ban hành</w:t>
            </w:r>
          </w:p>
        </w:tc>
        <w:tc>
          <w:tcPr>
            <w:tcW w:w="3000" w:type="dxa"/>
          </w:tcPr>
          <w:p w:rsidR="00BF3B54" w:rsidRDefault="00BF3B54"/>
          <w:p w:rsidR="00BF3B54" w:rsidRDefault="0046420D">
            <w:pPr>
              <w:spacing w:after="0" w:line="276" w:lineRule="auto"/>
              <w:jc w:val="center"/>
            </w:pPr>
            <w:r>
              <w:rPr>
                <w:rFonts w:ascii="Times New Roman" w:eastAsia="Times New Roman" w:hAnsi="Times New Roman" w:cs="Times New Roman"/>
                <w:b/>
                <w:sz w:val="26"/>
              </w:rPr>
              <w:t>Cơ quan ban hành</w:t>
            </w:r>
          </w:p>
        </w:tc>
      </w:tr>
      <w:tr w:rsidR="00BF3B54">
        <w:tblPrEx>
          <w:tblCellMar>
            <w:top w:w="0" w:type="dxa"/>
            <w:bottom w:w="0" w:type="dxa"/>
          </w:tblCellMar>
        </w:tblPrEx>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 xml:space="preserve">199/2016/TT-BTC </w:t>
            </w:r>
          </w:p>
        </w:tc>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 xml:space="preserve">Quy định mức thu, chế độ thu, nộp, quản lý  lệ phí cấp giấy chứng nhận bảo đảm chất lượng, an toàn kỹ thuật đối với </w:t>
            </w:r>
            <w:r>
              <w:rPr>
                <w:rFonts w:ascii="Times New Roman" w:eastAsia="Times New Roman" w:hAnsi="Times New Roman" w:cs="Times New Roman"/>
                <w:sz w:val="26"/>
              </w:rPr>
              <w:t>máy móc, thiết bị, phương tiện giao thông vận tải có yêu cầu nghiêm ngặt về an toàn</w:t>
            </w:r>
          </w:p>
        </w:tc>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08-11-2016</w:t>
            </w:r>
          </w:p>
        </w:tc>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Bộ Tài chính</w:t>
            </w:r>
          </w:p>
        </w:tc>
      </w:tr>
      <w:tr w:rsidR="00BF3B54">
        <w:tblPrEx>
          <w:tblCellMar>
            <w:top w:w="0" w:type="dxa"/>
            <w:bottom w:w="0" w:type="dxa"/>
          </w:tblCellMar>
        </w:tblPrEx>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238/2016/TT-BTC</w:t>
            </w:r>
          </w:p>
        </w:tc>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Quy định  giá dịch vụ kiểm định an toàn kỹ thuật và bảo vệ môi trường đối với xe cơ giới, thiết bị và xe máy chuyên dùng đang l</w:t>
            </w:r>
            <w:r>
              <w:rPr>
                <w:rFonts w:ascii="Times New Roman" w:eastAsia="Times New Roman" w:hAnsi="Times New Roman" w:cs="Times New Roman"/>
                <w:sz w:val="26"/>
              </w:rPr>
              <w:t>ưu hành; đánh giá, hiệu chuẩn thiết bị kiểm tra xe cơ giới</w:t>
            </w:r>
          </w:p>
        </w:tc>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11-11-2016</w:t>
            </w:r>
          </w:p>
        </w:tc>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Bộ Tài chính</w:t>
            </w:r>
          </w:p>
        </w:tc>
      </w:tr>
      <w:tr w:rsidR="00BF3B54">
        <w:tblPrEx>
          <w:tblCellMar>
            <w:top w:w="0" w:type="dxa"/>
            <w:bottom w:w="0" w:type="dxa"/>
          </w:tblCellMar>
        </w:tblPrEx>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36/2022/TT-BTC</w:t>
            </w:r>
          </w:p>
        </w:tc>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Thông tư 36/2022/TT-BTC</w:t>
            </w:r>
          </w:p>
        </w:tc>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16-06-2022</w:t>
            </w:r>
          </w:p>
        </w:tc>
        <w:tc>
          <w:tcPr>
            <w:tcW w:w="0" w:type="auto"/>
          </w:tcPr>
          <w:p w:rsidR="00BF3B54" w:rsidRDefault="00BF3B54"/>
        </w:tc>
      </w:tr>
      <w:tr w:rsidR="00BF3B54">
        <w:tblPrEx>
          <w:tblCellMar>
            <w:top w:w="0" w:type="dxa"/>
            <w:bottom w:w="0" w:type="dxa"/>
          </w:tblCellMar>
        </w:tblPrEx>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55/2022/TT-BTC</w:t>
            </w:r>
          </w:p>
        </w:tc>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Thông tư 55/2022/TT-BTC</w:t>
            </w:r>
          </w:p>
        </w:tc>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24-08-2022</w:t>
            </w:r>
          </w:p>
        </w:tc>
        <w:tc>
          <w:tcPr>
            <w:tcW w:w="0" w:type="auto"/>
          </w:tcPr>
          <w:p w:rsidR="00BF3B54" w:rsidRDefault="00BF3B54"/>
        </w:tc>
      </w:tr>
      <w:tr w:rsidR="00BF3B54">
        <w:tblPrEx>
          <w:tblCellMar>
            <w:top w:w="0" w:type="dxa"/>
            <w:bottom w:w="0" w:type="dxa"/>
          </w:tblCellMar>
        </w:tblPrEx>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47/2024/TT-BGTVT</w:t>
            </w:r>
          </w:p>
        </w:tc>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 xml:space="preserve">Quy định trình tự, thủ tục kiểm định, </w:t>
            </w:r>
            <w:r>
              <w:rPr>
                <w:rFonts w:ascii="Times New Roman" w:eastAsia="Times New Roman" w:hAnsi="Times New Roman" w:cs="Times New Roman"/>
                <w:sz w:val="26"/>
              </w:rPr>
              <w:t>miễn kiểm định lần đầu cho xe cơ giới, xe máy chuyên dùng; trình tự, thủ tục chứng nhận an toàn kỹ thuật và bảo vệ môi trường đối với xe cơ giới cải tạo, xe máy chuyên dùng cải tạo; trình tự, thủ tục kiểm định khí thải xe mô tô, xe gắn máy</w:t>
            </w:r>
          </w:p>
        </w:tc>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15-11-2024</w:t>
            </w:r>
          </w:p>
        </w:tc>
        <w:tc>
          <w:tcPr>
            <w:tcW w:w="0" w:type="auto"/>
          </w:tcPr>
          <w:p w:rsidR="00BF3B54" w:rsidRDefault="00BF3B54"/>
          <w:p w:rsidR="00BF3B54" w:rsidRDefault="0046420D">
            <w:pPr>
              <w:spacing w:after="0" w:line="276" w:lineRule="auto"/>
            </w:pPr>
            <w:r>
              <w:rPr>
                <w:rFonts w:ascii="Times New Roman" w:eastAsia="Times New Roman" w:hAnsi="Times New Roman" w:cs="Times New Roman"/>
                <w:sz w:val="26"/>
              </w:rPr>
              <w:t xml:space="preserve">Bộ </w:t>
            </w:r>
            <w:r>
              <w:rPr>
                <w:rFonts w:ascii="Times New Roman" w:eastAsia="Times New Roman" w:hAnsi="Times New Roman" w:cs="Times New Roman"/>
                <w:sz w:val="26"/>
              </w:rPr>
              <w:t>Giao thông vận tải</w:t>
            </w:r>
          </w:p>
        </w:tc>
      </w:tr>
    </w:tbl>
    <w:p w:rsidR="00BF3B54" w:rsidRDefault="0046420D">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Giấy chứng nhận cải tạo được cấp lại trong các trường hợp: bị mất, hỏng, sai thông tin. Chủ xe không phải mang xe đến cơ sở đăng kiểm để kiểm tra, đánh giá lại. -  Giấy chứng nhận xe cơ giới cải tạo có th</w:t>
      </w:r>
      <w:r>
        <w:rPr>
          <w:rFonts w:ascii="Times New Roman" w:eastAsia="Times New Roman" w:hAnsi="Times New Roman" w:cs="Times New Roman"/>
          <w:sz w:val="26"/>
        </w:rPr>
        <w:t>ời hạn theo các quy định của pháp luật tại thời điểm cấp giấy chứng nhận cải tạo, chủ xe có nhu cầu cấp lại để thực hiện việc cấp đổi chứng nhận đăng ký. Chủ xe phải mang xe đến cơ sở đăng kiểm để kiểm tra đối chiếu với giấy chứng nhận cải tạo.</w:t>
      </w:r>
    </w:p>
    <w:p w:rsidR="00BF3B54" w:rsidRDefault="0046420D">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w:t>
      </w:r>
      <w:r>
        <w:rPr>
          <w:rFonts w:ascii="Times New Roman" w:eastAsia="Times New Roman" w:hAnsi="Times New Roman" w:cs="Times New Roman"/>
          <w:sz w:val="26"/>
        </w:rPr>
        <w:t>ông có thông tin</w:t>
      </w:r>
    </w:p>
    <w:p w:rsidR="00BF3B54" w:rsidRDefault="0046420D">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BF3B54">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BF3B54"/>
    <w:rsid w:val="0046420D"/>
    <w:rsid w:val="00BF3B5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1FA07D-B9B8-41F7-80A4-757AF74CE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1144</Words>
  <Characters>6526</Characters>
  <Application>Microsoft Office Word</Application>
  <DocSecurity>0</DocSecurity>
  <Lines>54</Lines>
  <Paragraphs>15</Paragraphs>
  <ScaleCrop>false</ScaleCrop>
  <Company>Microsoft</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